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CCB8" w14:textId="77777777" w:rsidR="00067806" w:rsidRPr="00067806" w:rsidRDefault="00067806" w:rsidP="0006780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67806">
        <w:rPr>
          <w:rFonts w:ascii="Times New Roman" w:hAnsi="Times New Roman" w:cs="Times New Roman"/>
          <w:b/>
          <w:bCs/>
          <w:sz w:val="36"/>
          <w:szCs w:val="36"/>
        </w:rPr>
        <w:t>Правила пожарной безопасности в осенне-зимний период</w:t>
      </w:r>
    </w:p>
    <w:p w14:paraId="73A591AC" w14:textId="45E0D0E7" w:rsidR="00067806" w:rsidRPr="00067806" w:rsidRDefault="00067806" w:rsidP="00067806">
      <w:pPr>
        <w:rPr>
          <w:rFonts w:ascii="Times New Roman" w:hAnsi="Times New Roman" w:cs="Times New Roman"/>
          <w:sz w:val="28"/>
          <w:szCs w:val="28"/>
        </w:rPr>
      </w:pPr>
      <w:r w:rsidRPr="00067806">
        <w:rPr>
          <w:rFonts w:ascii="Times New Roman" w:hAnsi="Times New Roman" w:cs="Times New Roman"/>
          <w:sz w:val="28"/>
          <w:szCs w:val="28"/>
        </w:rPr>
        <w:t> В связи с установившейся холодной погодой население 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14:paraId="31D263BA" w14:textId="77777777" w:rsidR="00067806" w:rsidRPr="00067806" w:rsidRDefault="00067806" w:rsidP="00067806">
      <w:pPr>
        <w:rPr>
          <w:rFonts w:ascii="Times New Roman" w:hAnsi="Times New Roman" w:cs="Times New Roman"/>
          <w:sz w:val="28"/>
          <w:szCs w:val="28"/>
        </w:rPr>
      </w:pPr>
      <w:r w:rsidRPr="00067806">
        <w:rPr>
          <w:rFonts w:ascii="Times New Roman" w:hAnsi="Times New Roman" w:cs="Times New Roman"/>
          <w:sz w:val="28"/>
          <w:szCs w:val="28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14:paraId="6F48B44E" w14:textId="77777777" w:rsidR="00067806" w:rsidRPr="00067806" w:rsidRDefault="00067806" w:rsidP="00067806">
      <w:pPr>
        <w:rPr>
          <w:rFonts w:ascii="Times New Roman" w:hAnsi="Times New Roman" w:cs="Times New Roman"/>
          <w:sz w:val="28"/>
          <w:szCs w:val="28"/>
        </w:rPr>
      </w:pPr>
      <w:r w:rsidRPr="00067806">
        <w:rPr>
          <w:rFonts w:ascii="Times New Roman" w:hAnsi="Times New Roman" w:cs="Times New Roman"/>
          <w:sz w:val="28"/>
          <w:szCs w:val="28"/>
        </w:rPr>
        <w:t>Необходимо строго соблюдать установленные для всех правила пожарной безопасности в быту и, прежде всего, требования пожарной безопасности при установке и эксплуатации электроприборов. </w:t>
      </w:r>
    </w:p>
    <w:p w14:paraId="5339F717" w14:textId="77777777" w:rsidR="00067806" w:rsidRPr="00067806" w:rsidRDefault="00067806" w:rsidP="00067806">
      <w:pPr>
        <w:rPr>
          <w:rFonts w:ascii="Times New Roman" w:hAnsi="Times New Roman" w:cs="Times New Roman"/>
          <w:sz w:val="28"/>
          <w:szCs w:val="28"/>
        </w:rPr>
      </w:pPr>
      <w:r w:rsidRPr="00067806">
        <w:rPr>
          <w:rFonts w:ascii="Times New Roman" w:hAnsi="Times New Roman" w:cs="Times New Roman"/>
          <w:sz w:val="28"/>
          <w:szCs w:val="28"/>
        </w:rPr>
        <w:t>· 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</w:t>
      </w:r>
    </w:p>
    <w:p w14:paraId="71C916C7" w14:textId="77777777" w:rsidR="00067806" w:rsidRPr="00067806" w:rsidRDefault="00067806" w:rsidP="00067806">
      <w:pPr>
        <w:rPr>
          <w:rFonts w:ascii="Times New Roman" w:hAnsi="Times New Roman" w:cs="Times New Roman"/>
          <w:sz w:val="28"/>
          <w:szCs w:val="28"/>
        </w:rPr>
      </w:pPr>
      <w:r w:rsidRPr="00067806">
        <w:rPr>
          <w:rFonts w:ascii="Times New Roman" w:hAnsi="Times New Roman" w:cs="Times New Roman"/>
          <w:sz w:val="28"/>
          <w:szCs w:val="28"/>
        </w:rPr>
        <w:t>· 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 </w:t>
      </w:r>
    </w:p>
    <w:p w14:paraId="4A7BBFF0" w14:textId="77777777" w:rsidR="00067806" w:rsidRPr="00067806" w:rsidRDefault="00067806" w:rsidP="00067806">
      <w:pPr>
        <w:rPr>
          <w:rFonts w:ascii="Times New Roman" w:hAnsi="Times New Roman" w:cs="Times New Roman"/>
          <w:sz w:val="28"/>
          <w:szCs w:val="28"/>
        </w:rPr>
      </w:pPr>
      <w:r w:rsidRPr="00067806">
        <w:rPr>
          <w:rFonts w:ascii="Times New Roman" w:hAnsi="Times New Roman" w:cs="Times New Roman"/>
          <w:sz w:val="28"/>
          <w:szCs w:val="28"/>
        </w:rPr>
        <w:t>· 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14:paraId="087F268B" w14:textId="77777777" w:rsidR="00067806" w:rsidRPr="00067806" w:rsidRDefault="00067806" w:rsidP="00067806">
      <w:pPr>
        <w:rPr>
          <w:rFonts w:ascii="Times New Roman" w:hAnsi="Times New Roman" w:cs="Times New Roman"/>
          <w:sz w:val="28"/>
          <w:szCs w:val="28"/>
        </w:rPr>
      </w:pPr>
      <w:r w:rsidRPr="00067806">
        <w:rPr>
          <w:rFonts w:ascii="Times New Roman" w:hAnsi="Times New Roman" w:cs="Times New Roman"/>
          <w:sz w:val="28"/>
          <w:szCs w:val="28"/>
        </w:rPr>
        <w:t>· 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14:paraId="10F6597F" w14:textId="77777777" w:rsidR="00067806" w:rsidRPr="00067806" w:rsidRDefault="00067806" w:rsidP="00067806">
      <w:pPr>
        <w:rPr>
          <w:rFonts w:ascii="Times New Roman" w:hAnsi="Times New Roman" w:cs="Times New Roman"/>
          <w:sz w:val="28"/>
          <w:szCs w:val="28"/>
        </w:rPr>
      </w:pPr>
      <w:r w:rsidRPr="00067806">
        <w:rPr>
          <w:rFonts w:ascii="Times New Roman" w:hAnsi="Times New Roman" w:cs="Times New Roman"/>
          <w:sz w:val="28"/>
          <w:szCs w:val="28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14:paraId="55D41D0D" w14:textId="77777777" w:rsidR="00067806" w:rsidRPr="00067806" w:rsidRDefault="00067806" w:rsidP="00067806">
      <w:pPr>
        <w:rPr>
          <w:rFonts w:ascii="Times New Roman" w:hAnsi="Times New Roman" w:cs="Times New Roman"/>
          <w:sz w:val="28"/>
          <w:szCs w:val="28"/>
        </w:rPr>
      </w:pPr>
      <w:r w:rsidRPr="00067806">
        <w:rPr>
          <w:rFonts w:ascii="Times New Roman" w:hAnsi="Times New Roman" w:cs="Times New Roman"/>
          <w:sz w:val="28"/>
          <w:szCs w:val="28"/>
        </w:rPr>
        <w:t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 </w:t>
      </w:r>
    </w:p>
    <w:p w14:paraId="456B533D" w14:textId="77777777" w:rsidR="00067806" w:rsidRPr="00067806" w:rsidRDefault="00067806" w:rsidP="00067806">
      <w:pPr>
        <w:rPr>
          <w:rFonts w:ascii="Times New Roman" w:hAnsi="Times New Roman" w:cs="Times New Roman"/>
          <w:sz w:val="28"/>
          <w:szCs w:val="28"/>
        </w:rPr>
      </w:pPr>
      <w:r w:rsidRPr="00067806">
        <w:rPr>
          <w:rFonts w:ascii="Times New Roman" w:hAnsi="Times New Roman" w:cs="Times New Roman"/>
          <w:sz w:val="28"/>
          <w:szCs w:val="28"/>
        </w:rPr>
        <w:t>В случае возникновения пожара 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14:paraId="41652AFE" w14:textId="77777777" w:rsidR="00067806" w:rsidRPr="00067806" w:rsidRDefault="00067806" w:rsidP="00067806">
      <w:pPr>
        <w:rPr>
          <w:rFonts w:ascii="Times New Roman" w:hAnsi="Times New Roman" w:cs="Times New Roman"/>
          <w:sz w:val="28"/>
          <w:szCs w:val="28"/>
        </w:rPr>
      </w:pPr>
      <w:hyperlink r:id="rId5" w:tooltip="Безопасность при эксплуатации печного отопления" w:history="1"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 xml:space="preserve">Безопасность при эксплуатации печного </w:t>
        </w:r>
        <w:proofErr w:type="spellStart"/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>отопления</w:t>
        </w:r>
      </w:hyperlink>
      <w:hyperlink r:id="rId6" w:tooltip="Видеоролики" w:history="1"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>Видеоролики</w:t>
        </w:r>
      </w:hyperlink>
      <w:hyperlink r:id="rId7" w:tooltip="Безопасность при эксплуатации газового оборудования" w:history="1"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>Безопасность</w:t>
        </w:r>
        <w:proofErr w:type="spellEnd"/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 xml:space="preserve"> при эксплуатации газового </w:t>
        </w:r>
        <w:proofErr w:type="spellStart"/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>оборудования</w:t>
        </w:r>
      </w:hyperlink>
      <w:hyperlink r:id="rId8" w:tooltip="Памятка для населения по соблюдению правил пожарной безопасности и действиям в случае возникновения пожара" w:history="1"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>Памятка</w:t>
        </w:r>
        <w:proofErr w:type="spellEnd"/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 xml:space="preserve"> для населения по соблюдению правил пожарной безопасности и действиям в случае возникновения </w:t>
        </w:r>
        <w:proofErr w:type="spellStart"/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>пожара</w:t>
        </w:r>
      </w:hyperlink>
      <w:hyperlink r:id="rId9" w:tooltip="Правила поведения при возникновении пожара в жилье для детей и подростков" w:history="1"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>Правила</w:t>
        </w:r>
        <w:proofErr w:type="spellEnd"/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 xml:space="preserve"> поведения при возникновении пожара в жилье для детей и </w:t>
        </w:r>
        <w:proofErr w:type="spellStart"/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>подростков</w:t>
        </w:r>
      </w:hyperlink>
      <w:hyperlink r:id="rId10" w:tooltip="Правила пожарной безопасности в осенне-зимний период" w:history="1"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>Правила</w:t>
        </w:r>
        <w:proofErr w:type="spellEnd"/>
        <w:r w:rsidRPr="00067806">
          <w:rPr>
            <w:rStyle w:val="a3"/>
            <w:rFonts w:ascii="Times New Roman" w:hAnsi="Times New Roman" w:cs="Times New Roman"/>
            <w:sz w:val="28"/>
            <w:szCs w:val="28"/>
          </w:rPr>
          <w:t xml:space="preserve"> пожарной безопасности в осенне-зимний период</w:t>
        </w:r>
      </w:hyperlink>
    </w:p>
    <w:p w14:paraId="4BCED720" w14:textId="3DEAB996" w:rsidR="00220BBD" w:rsidRPr="00067806" w:rsidRDefault="00067806" w:rsidP="000678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78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0BBD" w:rsidRPr="0006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2673F"/>
    <w:multiLevelType w:val="multilevel"/>
    <w:tmpl w:val="2F94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20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06"/>
    <w:rsid w:val="00067806"/>
    <w:rsid w:val="00220BBD"/>
    <w:rsid w:val="002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9593"/>
  <w15:chartTrackingRefBased/>
  <w15:docId w15:val="{68565DFD-C501-4931-945B-BFB9FB39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8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15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7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348222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6.mchs.gov.ru/deyatelnost/press-centr/aktualno/pamyatka-dlya-naseleniya-po-soblyudeniyu-pravil-pozharnoy-bezopasnosti-i-deystviyam-v-sluchae-vozniknoveniya-pozha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6.mchs.gov.ru/deyatelnost/press-centr/aktualno/bezopasnost-pri-ekspluatacii-gazovogo-oborudovan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6.mchs.gov.ru/deyatelnost/press-centr/aktualno/videorolik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46.mchs.gov.ru/deyatelnost/press-centr/aktualno/bezopasnost-pri-ekspluatacii-pechnogo-otopleniya" TargetMode="External"/><Relationship Id="rId10" Type="http://schemas.openxmlformats.org/officeDocument/2006/relationships/hyperlink" Target="https://46.mchs.gov.ru/deyatelnost/press-centr/aktualno/pravila-pozharnoy-bezopasnosti-v-osenne-zimniy-peri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6.mchs.gov.ru/deyatelnost/press-centr/aktualno/pravila-povedeniya-pri-vozniknovenii-pozhara-v-zhile-dlya-detey-i-podrost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2023-11-20T08:17:00Z</dcterms:created>
  <dcterms:modified xsi:type="dcterms:W3CDTF">2023-11-20T08:18:00Z</dcterms:modified>
</cp:coreProperties>
</file>